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37A7" w14:textId="77777777" w:rsidR="00256AA9" w:rsidRDefault="00256AA9" w:rsidP="006A5F88">
      <w:pPr>
        <w:spacing w:before="156"/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</w:pPr>
      <w:bookmarkStart w:id="0" w:name="_GoBack"/>
      <w:bookmarkEnd w:id="0"/>
    </w:p>
    <w:p w14:paraId="6988C16E" w14:textId="77777777" w:rsidR="00256AA9" w:rsidRDefault="00256AA9">
      <w:pPr>
        <w:spacing w:before="156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14:paraId="33E16C20" w14:textId="77777777" w:rsidR="00256AA9" w:rsidRDefault="00256AA9">
      <w:pPr>
        <w:widowControl/>
        <w:adjustRightInd w:val="0"/>
        <w:snapToGrid w:val="0"/>
        <w:spacing w:after="200"/>
        <w:jc w:val="left"/>
        <w:rPr>
          <w:rFonts w:ascii="宋体" w:cs="仿宋"/>
          <w:b/>
          <w:kern w:val="0"/>
          <w:sz w:val="32"/>
          <w:szCs w:val="32"/>
        </w:rPr>
      </w:pPr>
      <w:r>
        <w:rPr>
          <w:rFonts w:ascii="宋体" w:hAnsi="宋体" w:cs="仿宋" w:hint="eastAsia"/>
          <w:b/>
          <w:kern w:val="0"/>
          <w:sz w:val="32"/>
          <w:szCs w:val="32"/>
        </w:rPr>
        <w:t>附件</w:t>
      </w:r>
      <w:r>
        <w:rPr>
          <w:rFonts w:ascii="宋体" w:hAnsi="宋体" w:cs="仿宋"/>
          <w:b/>
          <w:kern w:val="0"/>
          <w:sz w:val="32"/>
          <w:szCs w:val="32"/>
        </w:rPr>
        <w:t>1</w:t>
      </w:r>
      <w:r>
        <w:rPr>
          <w:rFonts w:ascii="宋体" w:hAnsi="宋体" w:cs="仿宋" w:hint="eastAsia"/>
          <w:b/>
          <w:kern w:val="0"/>
          <w:sz w:val="32"/>
          <w:szCs w:val="32"/>
        </w:rPr>
        <w:t>：</w:t>
      </w:r>
    </w:p>
    <w:p w14:paraId="69FDCB0F" w14:textId="77777777" w:rsidR="00256AA9" w:rsidRDefault="00256AA9">
      <w:pPr>
        <w:adjustRightInd w:val="0"/>
        <w:snapToGrid w:val="0"/>
        <w:spacing w:before="100" w:beforeAutospacing="1" w:after="100" w:afterAutospacing="1" w:line="480" w:lineRule="exact"/>
        <w:jc w:val="center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/>
          <w:bCs/>
          <w:sz w:val="32"/>
          <w:szCs w:val="32"/>
        </w:rPr>
        <w:t>2019</w:t>
      </w:r>
      <w:r>
        <w:rPr>
          <w:rFonts w:ascii="黑体" w:eastAsia="黑体" w:hAnsi="黑体" w:cs="仿宋" w:hint="eastAsia"/>
          <w:bCs/>
          <w:sz w:val="32"/>
          <w:szCs w:val="32"/>
        </w:rPr>
        <w:t>年全国社会工作实务能力提升示范培训班（第二期）</w:t>
      </w:r>
    </w:p>
    <w:p w14:paraId="4863EA92" w14:textId="77777777" w:rsidR="00256AA9" w:rsidRDefault="00256AA9">
      <w:pPr>
        <w:adjustRightInd w:val="0"/>
        <w:snapToGrid w:val="0"/>
        <w:spacing w:before="100" w:beforeAutospacing="1" w:after="100" w:afterAutospacing="1" w:line="480" w:lineRule="exact"/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报名回执表</w:t>
      </w:r>
    </w:p>
    <w:p w14:paraId="3C2AC100" w14:textId="77777777" w:rsidR="00256AA9" w:rsidRDefault="00256AA9">
      <w:pPr>
        <w:widowControl/>
        <w:adjustRightInd w:val="0"/>
        <w:snapToGrid w:val="0"/>
        <w:spacing w:after="200" w:line="460" w:lineRule="exact"/>
        <w:jc w:val="left"/>
        <w:rPr>
          <w:rFonts w:ascii="Tahoma" w:eastAsia="微软雅黑" w:hAnsi="Tahoma" w:cs="Times New Roman"/>
          <w:kern w:val="0"/>
          <w:sz w:val="24"/>
          <w:szCs w:val="22"/>
        </w:rPr>
      </w:pPr>
      <w:r>
        <w:rPr>
          <w:rFonts w:ascii="Tahoma" w:eastAsia="微软雅黑" w:hAnsi="Tahoma" w:cs="Times New Roman" w:hint="eastAsia"/>
          <w:kern w:val="0"/>
          <w:sz w:val="24"/>
          <w:szCs w:val="22"/>
        </w:rPr>
        <w:t>单位（盖章）</w:t>
      </w:r>
    </w:p>
    <w:p w14:paraId="4F3AEE4C" w14:textId="77777777" w:rsidR="00256AA9" w:rsidRDefault="00256AA9">
      <w:pPr>
        <w:widowControl/>
        <w:adjustRightInd w:val="0"/>
        <w:snapToGrid w:val="0"/>
        <w:spacing w:after="200" w:line="460" w:lineRule="exact"/>
        <w:jc w:val="left"/>
        <w:rPr>
          <w:rFonts w:ascii="Tahoma" w:eastAsia="微软雅黑" w:hAnsi="Tahoma" w:cs="Times New Roman"/>
          <w:kern w:val="0"/>
          <w:sz w:val="24"/>
          <w:szCs w:val="22"/>
        </w:rPr>
      </w:pPr>
      <w:r>
        <w:rPr>
          <w:rFonts w:ascii="Tahoma" w:eastAsia="微软雅黑" w:hAnsi="Tahoma" w:cs="Times New Roman" w:hint="eastAsia"/>
          <w:kern w:val="0"/>
          <w:sz w:val="24"/>
          <w:szCs w:val="22"/>
        </w:rPr>
        <w:t>电话（传真）：</w:t>
      </w:r>
      <w:r>
        <w:rPr>
          <w:rFonts w:ascii="Tahoma" w:eastAsia="微软雅黑" w:hAnsi="Tahoma" w:cs="Times New Roman"/>
          <w:kern w:val="0"/>
          <w:sz w:val="24"/>
          <w:szCs w:val="22"/>
        </w:rPr>
        <w:t xml:space="preserve">             </w:t>
      </w:r>
      <w:r>
        <w:rPr>
          <w:rFonts w:ascii="Tahoma" w:eastAsia="微软雅黑" w:hAnsi="Tahoma" w:cs="Times New Roman" w:hint="eastAsia"/>
          <w:kern w:val="0"/>
          <w:sz w:val="24"/>
          <w:szCs w:val="22"/>
        </w:rPr>
        <w:t>联系人：</w:t>
      </w:r>
      <w:r>
        <w:rPr>
          <w:rFonts w:ascii="Tahoma" w:eastAsia="微软雅黑" w:hAnsi="Tahoma" w:cs="Times New Roman"/>
          <w:kern w:val="0"/>
          <w:sz w:val="24"/>
          <w:szCs w:val="22"/>
        </w:rPr>
        <w:t xml:space="preserve">                  </w:t>
      </w:r>
      <w:r>
        <w:rPr>
          <w:rFonts w:ascii="Tahoma" w:eastAsia="微软雅黑" w:hAnsi="Tahoma" w:cs="Times New Roman" w:hint="eastAsia"/>
          <w:kern w:val="0"/>
          <w:sz w:val="24"/>
          <w:szCs w:val="22"/>
        </w:rPr>
        <w:t>手机：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735"/>
        <w:gridCol w:w="765"/>
        <w:gridCol w:w="2291"/>
        <w:gridCol w:w="2959"/>
        <w:gridCol w:w="1875"/>
      </w:tblGrid>
      <w:tr w:rsidR="00256AA9" w14:paraId="7CE9E121" w14:textId="77777777">
        <w:trPr>
          <w:cantSplit/>
          <w:trHeight w:val="780"/>
          <w:jc w:val="center"/>
        </w:trPr>
        <w:tc>
          <w:tcPr>
            <w:tcW w:w="1219" w:type="dxa"/>
            <w:vAlign w:val="center"/>
          </w:tcPr>
          <w:p w14:paraId="22D4B686" w14:textId="77777777" w:rsidR="00256AA9" w:rsidRDefault="00256AA9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Tahoma" w:eastAsia="微软雅黑" w:hAnsi="Tahoma" w:cs="Times New Roman"/>
                <w:kern w:val="0"/>
                <w:sz w:val="24"/>
                <w:szCs w:val="22"/>
              </w:rPr>
            </w:pPr>
            <w:r>
              <w:rPr>
                <w:rFonts w:ascii="Tahoma" w:eastAsia="微软雅黑" w:hAnsi="Tahoma" w:cs="Times New Roman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735" w:type="dxa"/>
            <w:vAlign w:val="center"/>
          </w:tcPr>
          <w:p w14:paraId="556AEF25" w14:textId="77777777" w:rsidR="00256AA9" w:rsidRDefault="00256AA9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Tahoma" w:eastAsia="微软雅黑" w:hAnsi="Tahoma" w:cs="Times New Roman"/>
                <w:kern w:val="0"/>
                <w:sz w:val="24"/>
                <w:szCs w:val="22"/>
              </w:rPr>
            </w:pPr>
            <w:r>
              <w:rPr>
                <w:rFonts w:ascii="Tahoma" w:eastAsia="微软雅黑" w:hAnsi="Tahoma" w:cs="Times New Roman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765" w:type="dxa"/>
            <w:vAlign w:val="center"/>
          </w:tcPr>
          <w:p w14:paraId="02654EB0" w14:textId="77777777" w:rsidR="00256AA9" w:rsidRDefault="00256AA9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Tahoma" w:eastAsia="微软雅黑" w:hAnsi="Tahoma" w:cs="Times New Roman"/>
                <w:kern w:val="0"/>
                <w:sz w:val="24"/>
                <w:szCs w:val="22"/>
              </w:rPr>
            </w:pPr>
            <w:r>
              <w:rPr>
                <w:rFonts w:ascii="Tahoma" w:eastAsia="微软雅黑" w:hAnsi="Tahoma" w:cs="Times New Roman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2291" w:type="dxa"/>
            <w:vAlign w:val="center"/>
          </w:tcPr>
          <w:p w14:paraId="03886D2A" w14:textId="77777777" w:rsidR="00256AA9" w:rsidRDefault="00256AA9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Tahoma" w:eastAsia="微软雅黑" w:hAnsi="Tahoma" w:cs="Times New Roman"/>
                <w:kern w:val="0"/>
                <w:sz w:val="24"/>
                <w:szCs w:val="22"/>
              </w:rPr>
            </w:pPr>
            <w:r>
              <w:rPr>
                <w:rFonts w:ascii="Tahoma" w:eastAsia="微软雅黑" w:hAnsi="Tahoma" w:cs="Times New Roman" w:hint="eastAsia"/>
                <w:kern w:val="0"/>
                <w:sz w:val="24"/>
                <w:szCs w:val="22"/>
              </w:rPr>
              <w:t>单位及职务</w:t>
            </w:r>
          </w:p>
        </w:tc>
        <w:tc>
          <w:tcPr>
            <w:tcW w:w="2959" w:type="dxa"/>
            <w:vAlign w:val="center"/>
          </w:tcPr>
          <w:p w14:paraId="23D092B8" w14:textId="77777777" w:rsidR="00256AA9" w:rsidRDefault="00256AA9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Tahoma" w:eastAsia="微软雅黑" w:hAnsi="Tahoma" w:cs="Times New Roman"/>
                <w:kern w:val="0"/>
                <w:sz w:val="24"/>
                <w:szCs w:val="22"/>
              </w:rPr>
            </w:pPr>
            <w:r>
              <w:rPr>
                <w:rFonts w:ascii="Tahoma" w:eastAsia="微软雅黑" w:hAnsi="Tahoma" w:cs="Times New Roman" w:hint="eastAsia"/>
                <w:kern w:val="0"/>
                <w:sz w:val="24"/>
                <w:szCs w:val="22"/>
              </w:rPr>
              <w:t>通讯地址、邮编</w:t>
            </w:r>
          </w:p>
        </w:tc>
        <w:tc>
          <w:tcPr>
            <w:tcW w:w="1875" w:type="dxa"/>
            <w:vAlign w:val="center"/>
          </w:tcPr>
          <w:p w14:paraId="139958A1" w14:textId="77777777" w:rsidR="00256AA9" w:rsidRDefault="00256AA9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Tahoma" w:eastAsia="微软雅黑" w:hAnsi="Tahoma" w:cs="Times New Roman"/>
                <w:kern w:val="0"/>
                <w:sz w:val="24"/>
                <w:szCs w:val="22"/>
              </w:rPr>
            </w:pPr>
            <w:r>
              <w:rPr>
                <w:rFonts w:ascii="Tahoma" w:eastAsia="微软雅黑" w:hAnsi="Tahoma" w:cs="Times New Roman" w:hint="eastAsia"/>
                <w:kern w:val="0"/>
                <w:sz w:val="24"/>
                <w:szCs w:val="22"/>
              </w:rPr>
              <w:t>手机</w:t>
            </w:r>
          </w:p>
        </w:tc>
      </w:tr>
      <w:tr w:rsidR="00256AA9" w14:paraId="4E67511A" w14:textId="77777777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14:paraId="336E9FDE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35F7E708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14:paraId="02670084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14:paraId="448B7CED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14:paraId="36447A0D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7C0B090E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</w:tr>
      <w:tr w:rsidR="00256AA9" w14:paraId="77A01FAE" w14:textId="77777777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14:paraId="6C9F2563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306A4A17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14:paraId="78A92965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14:paraId="0CA60E1E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14:paraId="59784347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75B9E557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</w:tr>
      <w:tr w:rsidR="00256AA9" w14:paraId="4A111E1A" w14:textId="77777777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14:paraId="54EC57C3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09EFAFEE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14:paraId="4B3CFA01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14:paraId="7D4FC935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14:paraId="78E6F614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4F7B58F9" w14:textId="77777777" w:rsidR="00256AA9" w:rsidRDefault="00256AA9">
            <w:pPr>
              <w:spacing w:line="460" w:lineRule="exact"/>
              <w:rPr>
                <w:sz w:val="24"/>
              </w:rPr>
            </w:pPr>
          </w:p>
        </w:tc>
      </w:tr>
      <w:tr w:rsidR="00256AA9" w14:paraId="4740BBBB" w14:textId="77777777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14:paraId="0DBC9687" w14:textId="77777777" w:rsidR="00256AA9" w:rsidRDefault="00256AA9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住宿预订</w:t>
            </w:r>
          </w:p>
        </w:tc>
        <w:tc>
          <w:tcPr>
            <w:tcW w:w="8625" w:type="dxa"/>
            <w:gridSpan w:val="5"/>
            <w:vAlign w:val="center"/>
          </w:tcPr>
          <w:p w14:paraId="16E76CAC" w14:textId="77777777" w:rsidR="00256AA9" w:rsidRDefault="00256AA9">
            <w:pPr>
              <w:spacing w:line="460" w:lineRule="exact"/>
              <w:ind w:firstLineChars="100" w:firstLine="440"/>
              <w:rPr>
                <w:sz w:val="24"/>
              </w:rPr>
            </w:pPr>
            <w:r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标准间单住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标准间合住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单间</w:t>
            </w:r>
          </w:p>
        </w:tc>
      </w:tr>
    </w:tbl>
    <w:p w14:paraId="196EC615" w14:textId="77777777" w:rsidR="00256AA9" w:rsidRDefault="00256AA9">
      <w:pP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</w:p>
    <w:p w14:paraId="49B1E29A" w14:textId="77777777" w:rsidR="00256AA9" w:rsidRDefault="00256AA9">
      <w:pP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sectPr w:rsidR="00256AA9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84F1905" w14:textId="77777777" w:rsidR="00256AA9" w:rsidRDefault="00256AA9" w:rsidP="008456EA">
      <w:pPr>
        <w:spacing w:beforeLines="50" w:before="156" w:line="220" w:lineRule="atLeast"/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lastRenderedPageBreak/>
        <w:t>附件</w:t>
      </w:r>
      <w:r>
        <w:rPr>
          <w:rFonts w:ascii="宋体" w:hAnsi="宋体" w:cs="仿宋"/>
          <w:b/>
          <w:sz w:val="32"/>
          <w:szCs w:val="32"/>
        </w:rPr>
        <w:t>2</w:t>
      </w:r>
      <w:r>
        <w:rPr>
          <w:rFonts w:ascii="宋体" w:hAnsi="宋体" w:cs="仿宋" w:hint="eastAsia"/>
          <w:b/>
          <w:sz w:val="32"/>
          <w:szCs w:val="32"/>
        </w:rPr>
        <w:t>：</w:t>
      </w:r>
    </w:p>
    <w:p w14:paraId="1D7F9DF3" w14:textId="77777777" w:rsidR="00256AA9" w:rsidRDefault="00256AA9">
      <w:pPr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日</w:t>
      </w:r>
      <w: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程</w:t>
      </w:r>
      <w: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安</w:t>
      </w:r>
      <w: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排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"/>
        <w:gridCol w:w="5196"/>
        <w:gridCol w:w="3895"/>
      </w:tblGrid>
      <w:tr w:rsidR="00256AA9" w14:paraId="37BBE292" w14:textId="77777777">
        <w:trPr>
          <w:trHeight w:val="495"/>
          <w:jc w:val="center"/>
        </w:trPr>
        <w:tc>
          <w:tcPr>
            <w:tcW w:w="1470" w:type="dxa"/>
            <w:shd w:val="clear" w:color="auto" w:fill="FFFFFF"/>
            <w:vAlign w:val="center"/>
          </w:tcPr>
          <w:p w14:paraId="43DB318B" w14:textId="77777777" w:rsidR="00256AA9" w:rsidRDefault="00256AA9">
            <w:pPr>
              <w:jc w:val="center"/>
              <w:rPr>
                <w:rFonts w:ascii="??_GB2312" w:hAnsi="??_GB2312" w:cs="??_GB2312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时</w:t>
            </w:r>
            <w:r>
              <w:rPr>
                <w:rFonts w:ascii="??_GB2312" w:hAnsi="??_GB2312" w:cs="??_GB2312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5196" w:type="dxa"/>
            <w:shd w:val="clear" w:color="auto" w:fill="FFFFFF"/>
            <w:vAlign w:val="center"/>
          </w:tcPr>
          <w:p w14:paraId="4B087929" w14:textId="77777777" w:rsidR="00256AA9" w:rsidRDefault="00256AA9">
            <w:pPr>
              <w:jc w:val="center"/>
              <w:rPr>
                <w:rFonts w:ascii="??_GB2312" w:hAnsi="??_GB2312" w:cs="??_GB2312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内</w:t>
            </w:r>
            <w:r>
              <w:rPr>
                <w:rFonts w:ascii="??_GB2312" w:hAnsi="??_GB2312" w:cs="??_GB2312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容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1F1D07AB" w14:textId="77777777" w:rsidR="00256AA9" w:rsidRDefault="00256AA9">
            <w:pPr>
              <w:jc w:val="center"/>
              <w:rPr>
                <w:rFonts w:ascii="??_GB2312" w:hAnsi="??_GB2312" w:cs="??_GB2312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授课教师（或负责部门）</w:t>
            </w:r>
          </w:p>
        </w:tc>
      </w:tr>
      <w:tr w:rsidR="00256AA9" w14:paraId="31683436" w14:textId="77777777">
        <w:trPr>
          <w:trHeight w:val="561"/>
          <w:jc w:val="center"/>
        </w:trPr>
        <w:tc>
          <w:tcPr>
            <w:tcW w:w="10561" w:type="dxa"/>
            <w:gridSpan w:val="3"/>
            <w:shd w:val="clear" w:color="auto" w:fill="BFBFBF"/>
            <w:vAlign w:val="center"/>
          </w:tcPr>
          <w:p w14:paraId="3DEFBE66" w14:textId="77777777" w:rsidR="00256AA9" w:rsidRDefault="00256AA9">
            <w:pPr>
              <w:jc w:val="center"/>
              <w:rPr>
                <w:rFonts w:ascii="??_GB2312" w:hAnsi="??_GB2312" w:cs="??_GB2312"/>
                <w:b/>
                <w:color w:val="000000"/>
                <w:sz w:val="24"/>
              </w:rPr>
            </w:pPr>
            <w:r>
              <w:rPr>
                <w:rFonts w:ascii="??_GB2312" w:hAnsi="??_GB2312" w:cs="??_GB2312"/>
                <w:b/>
                <w:color w:val="000000"/>
                <w:sz w:val="24"/>
              </w:rPr>
              <w:t>11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月</w:t>
            </w:r>
            <w:r>
              <w:rPr>
                <w:rFonts w:ascii="??_GB2312" w:hAnsi="??_GB2312" w:cs="??_GB2312"/>
                <w:b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日（周日）</w:t>
            </w:r>
          </w:p>
        </w:tc>
      </w:tr>
      <w:tr w:rsidR="00256AA9" w14:paraId="4ED0DD5F" w14:textId="77777777">
        <w:trPr>
          <w:trHeight w:val="584"/>
          <w:jc w:val="center"/>
        </w:trPr>
        <w:tc>
          <w:tcPr>
            <w:tcW w:w="1470" w:type="dxa"/>
            <w:vAlign w:val="center"/>
          </w:tcPr>
          <w:p w14:paraId="05A7B757" w14:textId="77777777" w:rsidR="00256AA9" w:rsidRDefault="00256AA9">
            <w:pPr>
              <w:spacing w:line="276" w:lineRule="auto"/>
              <w:jc w:val="center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</w:t>
            </w:r>
            <w:r>
              <w:rPr>
                <w:rFonts w:ascii="??_GB2312" w:hAnsi="??_GB2312" w:cs="??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</w:t>
            </w:r>
          </w:p>
        </w:tc>
        <w:tc>
          <w:tcPr>
            <w:tcW w:w="5196" w:type="dxa"/>
            <w:vAlign w:val="center"/>
          </w:tcPr>
          <w:p w14:paraId="0E312F2B" w14:textId="77777777" w:rsidR="00256AA9" w:rsidRDefault="00256AA9">
            <w:pPr>
              <w:spacing w:line="276" w:lineRule="auto"/>
              <w:jc w:val="center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学员报到</w:t>
            </w:r>
          </w:p>
        </w:tc>
        <w:tc>
          <w:tcPr>
            <w:tcW w:w="3895" w:type="dxa"/>
            <w:vAlign w:val="center"/>
          </w:tcPr>
          <w:p w14:paraId="0FEB3EB2" w14:textId="77777777" w:rsidR="00256AA9" w:rsidRDefault="00256AA9">
            <w:pPr>
              <w:spacing w:line="276" w:lineRule="auto"/>
              <w:jc w:val="center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民政部培训中心</w:t>
            </w:r>
          </w:p>
        </w:tc>
      </w:tr>
      <w:tr w:rsidR="00256AA9" w14:paraId="746F6DEE" w14:textId="77777777">
        <w:trPr>
          <w:trHeight w:hRule="exact" w:val="554"/>
          <w:jc w:val="center"/>
        </w:trPr>
        <w:tc>
          <w:tcPr>
            <w:tcW w:w="10561" w:type="dxa"/>
            <w:gridSpan w:val="3"/>
            <w:shd w:val="clear" w:color="auto" w:fill="BFBFBF"/>
            <w:vAlign w:val="center"/>
          </w:tcPr>
          <w:p w14:paraId="3DC973E2" w14:textId="77777777" w:rsidR="00256AA9" w:rsidRDefault="00256AA9">
            <w:pPr>
              <w:jc w:val="center"/>
              <w:rPr>
                <w:rFonts w:ascii="??_GB2312" w:hAnsi="??_GB2312" w:cs="??_GB2312"/>
                <w:b/>
                <w:bCs/>
                <w:color w:val="000000"/>
                <w:sz w:val="24"/>
              </w:rPr>
            </w:pPr>
            <w:r>
              <w:rPr>
                <w:rFonts w:ascii="??_GB2312" w:hAnsi="??_GB2312" w:cs="??_GB2312"/>
                <w:b/>
                <w:color w:val="000000"/>
                <w:sz w:val="24"/>
              </w:rPr>
              <w:t>11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月</w:t>
            </w:r>
            <w:r>
              <w:rPr>
                <w:rFonts w:ascii="??_GB2312" w:hAnsi="??_GB2312" w:cs="??_GB2312"/>
                <w:b/>
                <w:color w:val="000000"/>
                <w:sz w:val="24"/>
              </w:rPr>
              <w:t>18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日（周一）</w:t>
            </w:r>
          </w:p>
        </w:tc>
      </w:tr>
      <w:tr w:rsidR="00256AA9" w14:paraId="07B83974" w14:textId="77777777">
        <w:trPr>
          <w:trHeight w:val="568"/>
          <w:jc w:val="center"/>
        </w:trPr>
        <w:tc>
          <w:tcPr>
            <w:tcW w:w="1470" w:type="dxa"/>
            <w:vAlign w:val="center"/>
          </w:tcPr>
          <w:p w14:paraId="71D93294" w14:textId="77777777" w:rsidR="00256AA9" w:rsidRDefault="00256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8:30-8:40</w:t>
            </w:r>
          </w:p>
        </w:tc>
        <w:tc>
          <w:tcPr>
            <w:tcW w:w="5196" w:type="dxa"/>
            <w:vAlign w:val="center"/>
          </w:tcPr>
          <w:p w14:paraId="34763FFE" w14:textId="77777777" w:rsidR="00256AA9" w:rsidRDefault="00256AA9">
            <w:pPr>
              <w:jc w:val="center"/>
              <w:rPr>
                <w:rFonts w:ascii="??_GB2312" w:hAnsi="??_GB2312" w:cs="??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开班仪式</w:t>
            </w:r>
          </w:p>
        </w:tc>
        <w:tc>
          <w:tcPr>
            <w:tcW w:w="3895" w:type="dxa"/>
            <w:vAlign w:val="center"/>
          </w:tcPr>
          <w:p w14:paraId="3781C03A" w14:textId="77777777" w:rsidR="00256AA9" w:rsidRDefault="00256AA9">
            <w:pPr>
              <w:spacing w:line="32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民政部培训中心</w:t>
            </w:r>
          </w:p>
        </w:tc>
      </w:tr>
      <w:tr w:rsidR="00256AA9" w14:paraId="352930F2" w14:textId="77777777">
        <w:trPr>
          <w:trHeight w:val="584"/>
          <w:jc w:val="center"/>
        </w:trPr>
        <w:tc>
          <w:tcPr>
            <w:tcW w:w="1470" w:type="dxa"/>
            <w:vAlign w:val="center"/>
          </w:tcPr>
          <w:p w14:paraId="4180DC73" w14:textId="77777777" w:rsidR="00256AA9" w:rsidRDefault="00256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9:00-12:30</w:t>
            </w:r>
          </w:p>
        </w:tc>
        <w:tc>
          <w:tcPr>
            <w:tcW w:w="5196" w:type="dxa"/>
            <w:vAlign w:val="center"/>
          </w:tcPr>
          <w:p w14:paraId="0796024B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专题讲座：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广州市儿童福利院社会工作经验分享</w:t>
            </w:r>
          </w:p>
        </w:tc>
        <w:tc>
          <w:tcPr>
            <w:tcW w:w="3895" w:type="dxa"/>
            <w:vAlign w:val="center"/>
          </w:tcPr>
          <w:p w14:paraId="20E2BAE9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袁德润</w:t>
            </w:r>
            <w:r>
              <w:rPr>
                <w:rFonts w:ascii="??_GB2312" w:hAnsi="??_GB2312" w:cs="??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??_GB2312" w:hAnsi="??_GB2312" w:cs="??_GB2312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广州市儿童福利院社会工作部部长</w:t>
            </w:r>
          </w:p>
        </w:tc>
      </w:tr>
      <w:tr w:rsidR="00256AA9" w14:paraId="5D9A5210" w14:textId="77777777">
        <w:trPr>
          <w:trHeight w:val="568"/>
          <w:jc w:val="center"/>
        </w:trPr>
        <w:tc>
          <w:tcPr>
            <w:tcW w:w="1470" w:type="dxa"/>
            <w:vAlign w:val="center"/>
          </w:tcPr>
          <w:p w14:paraId="08478584" w14:textId="77777777" w:rsidR="00256AA9" w:rsidRDefault="00256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5196" w:type="dxa"/>
            <w:vAlign w:val="center"/>
          </w:tcPr>
          <w:p w14:paraId="3AD9C503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专题讲座：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儿童权益与保护</w:t>
            </w:r>
          </w:p>
        </w:tc>
        <w:tc>
          <w:tcPr>
            <w:tcW w:w="3895" w:type="dxa"/>
            <w:vAlign w:val="center"/>
          </w:tcPr>
          <w:p w14:paraId="4F67D66F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周</w:t>
            </w:r>
            <w:r>
              <w:rPr>
                <w:rFonts w:ascii="??_GB2312" w:hAnsi="??_GB2312" w:cs="??_GB2312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晔</w:t>
            </w:r>
            <w:proofErr w:type="gramEnd"/>
            <w:r>
              <w:rPr>
                <w:rFonts w:ascii="??_GB2312" w:hAnsi="??_GB2312" w:cs="??_GB2312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联合国儿基会项目部主任</w:t>
            </w:r>
          </w:p>
        </w:tc>
      </w:tr>
      <w:tr w:rsidR="00256AA9" w14:paraId="25510FB3" w14:textId="77777777">
        <w:trPr>
          <w:trHeight w:val="568"/>
          <w:jc w:val="center"/>
        </w:trPr>
        <w:tc>
          <w:tcPr>
            <w:tcW w:w="1470" w:type="dxa"/>
            <w:vAlign w:val="center"/>
          </w:tcPr>
          <w:p w14:paraId="044B25AE" w14:textId="77777777" w:rsidR="00256AA9" w:rsidRDefault="00256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19:00-20:00</w:t>
            </w:r>
          </w:p>
        </w:tc>
        <w:tc>
          <w:tcPr>
            <w:tcW w:w="5196" w:type="dxa"/>
            <w:vAlign w:val="center"/>
          </w:tcPr>
          <w:p w14:paraId="51F12CF9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专题研讨：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新时代儿童社会工作问题及对策</w:t>
            </w:r>
          </w:p>
        </w:tc>
        <w:tc>
          <w:tcPr>
            <w:tcW w:w="3895" w:type="dxa"/>
            <w:vAlign w:val="center"/>
          </w:tcPr>
          <w:p w14:paraId="2C571F1B" w14:textId="77777777" w:rsidR="00256AA9" w:rsidRDefault="00256AA9">
            <w:pPr>
              <w:spacing w:line="240" w:lineRule="exact"/>
              <w:jc w:val="center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  <w:r>
              <w:rPr>
                <w:rFonts w:ascii="??_GB2312" w:hAnsi="??_GB2312" w:cs="??_GB2312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委</w:t>
            </w:r>
            <w:r>
              <w:rPr>
                <w:rFonts w:ascii="??_GB2312" w:hAnsi="??_GB2312" w:cs="??_GB2312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会</w:t>
            </w:r>
          </w:p>
        </w:tc>
      </w:tr>
      <w:tr w:rsidR="00256AA9" w14:paraId="2DD2479F" w14:textId="77777777">
        <w:trPr>
          <w:trHeight w:hRule="exact" w:val="490"/>
          <w:jc w:val="center"/>
        </w:trPr>
        <w:tc>
          <w:tcPr>
            <w:tcW w:w="10561" w:type="dxa"/>
            <w:gridSpan w:val="3"/>
            <w:shd w:val="clear" w:color="auto" w:fill="BFBFBF"/>
            <w:vAlign w:val="center"/>
          </w:tcPr>
          <w:p w14:paraId="31D4050B" w14:textId="77777777" w:rsidR="00256AA9" w:rsidRDefault="00256AA9">
            <w:pPr>
              <w:jc w:val="center"/>
              <w:rPr>
                <w:rFonts w:ascii="??_GB2312" w:hAnsi="??_GB2312" w:cs="??_GB2312"/>
                <w:b/>
                <w:bCs/>
                <w:color w:val="000000"/>
                <w:sz w:val="24"/>
              </w:rPr>
            </w:pPr>
            <w:r>
              <w:rPr>
                <w:rFonts w:ascii="??_GB2312" w:hAnsi="??_GB2312" w:cs="??_GB2312"/>
                <w:b/>
                <w:color w:val="000000"/>
                <w:sz w:val="24"/>
              </w:rPr>
              <w:t>11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月</w:t>
            </w:r>
            <w:r>
              <w:rPr>
                <w:rFonts w:ascii="??_GB2312" w:hAnsi="??_GB2312" w:cs="??_GB2312"/>
                <w:b/>
                <w:color w:val="000000"/>
                <w:sz w:val="24"/>
              </w:rPr>
              <w:t>19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日（周二）</w:t>
            </w:r>
          </w:p>
        </w:tc>
      </w:tr>
      <w:tr w:rsidR="00256AA9" w14:paraId="0E0CACC4" w14:textId="77777777">
        <w:trPr>
          <w:trHeight w:val="794"/>
          <w:jc w:val="center"/>
        </w:trPr>
        <w:tc>
          <w:tcPr>
            <w:tcW w:w="1470" w:type="dxa"/>
            <w:vAlign w:val="center"/>
          </w:tcPr>
          <w:p w14:paraId="77126351" w14:textId="77777777" w:rsidR="00256AA9" w:rsidRDefault="00256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8:30-12:30</w:t>
            </w:r>
          </w:p>
        </w:tc>
        <w:tc>
          <w:tcPr>
            <w:tcW w:w="5196" w:type="dxa"/>
            <w:vAlign w:val="center"/>
          </w:tcPr>
          <w:p w14:paraId="17792259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专题讲座：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儿童服务项目管理</w:t>
            </w:r>
          </w:p>
        </w:tc>
        <w:tc>
          <w:tcPr>
            <w:tcW w:w="3895" w:type="dxa"/>
            <w:vAlign w:val="center"/>
          </w:tcPr>
          <w:p w14:paraId="1D2776FE" w14:textId="77777777" w:rsidR="00256AA9" w:rsidRDefault="00256AA9">
            <w:pPr>
              <w:ind w:leftChars="-21" w:left="-3" w:rightChars="-26" w:right="-55" w:hangingChars="17" w:hanging="41"/>
              <w:rPr>
                <w:rFonts w:ascii="??_GB2312" w:hAnsi="??_GB2312" w:cs="??_GB2312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赵学慧</w:t>
            </w:r>
            <w:proofErr w:type="gramEnd"/>
            <w:r>
              <w:rPr>
                <w:rFonts w:ascii="??_GB2312" w:hAnsi="??_GB2312" w:cs="??_GB2312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北京社会管理职业学院社会工作学院院长</w:t>
            </w:r>
          </w:p>
        </w:tc>
      </w:tr>
      <w:tr w:rsidR="00256AA9" w14:paraId="141447C5" w14:textId="77777777">
        <w:trPr>
          <w:trHeight w:val="794"/>
          <w:jc w:val="center"/>
        </w:trPr>
        <w:tc>
          <w:tcPr>
            <w:tcW w:w="1470" w:type="dxa"/>
            <w:vAlign w:val="center"/>
          </w:tcPr>
          <w:p w14:paraId="174CA16A" w14:textId="77777777" w:rsidR="00256AA9" w:rsidRDefault="00256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5196" w:type="dxa"/>
            <w:vAlign w:val="center"/>
          </w:tcPr>
          <w:p w14:paraId="71D91A8C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专题讲座：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中国儿童社会工作发展现状</w:t>
            </w:r>
          </w:p>
        </w:tc>
        <w:tc>
          <w:tcPr>
            <w:tcW w:w="3895" w:type="dxa"/>
            <w:vAlign w:val="center"/>
          </w:tcPr>
          <w:p w14:paraId="30DC7228" w14:textId="77777777" w:rsidR="00256AA9" w:rsidRDefault="00256AA9">
            <w:pPr>
              <w:spacing w:line="280" w:lineRule="exact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童小军</w:t>
            </w:r>
            <w:r>
              <w:rPr>
                <w:rFonts w:ascii="??_GB2312" w:hAnsi="??_GB2312" w:cs="??_GB2312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中国社会科学院大学教授</w:t>
            </w:r>
          </w:p>
        </w:tc>
      </w:tr>
      <w:tr w:rsidR="00256AA9" w14:paraId="726B9497" w14:textId="77777777">
        <w:trPr>
          <w:trHeight w:hRule="exact" w:val="507"/>
          <w:jc w:val="center"/>
        </w:trPr>
        <w:tc>
          <w:tcPr>
            <w:tcW w:w="10561" w:type="dxa"/>
            <w:gridSpan w:val="3"/>
            <w:shd w:val="clear" w:color="auto" w:fill="BFBFBF"/>
            <w:vAlign w:val="center"/>
          </w:tcPr>
          <w:p w14:paraId="6911FEDF" w14:textId="77777777" w:rsidR="00256AA9" w:rsidRDefault="00256AA9">
            <w:pPr>
              <w:jc w:val="center"/>
              <w:rPr>
                <w:rFonts w:ascii="??_GB2312" w:hAnsi="??_GB2312" w:cs="??_GB2312"/>
                <w:b/>
                <w:bCs/>
                <w:color w:val="000000"/>
                <w:sz w:val="24"/>
              </w:rPr>
            </w:pPr>
            <w:r>
              <w:rPr>
                <w:rFonts w:ascii="??_GB2312" w:hAnsi="??_GB2312" w:cs="??_GB2312"/>
                <w:b/>
                <w:color w:val="000000"/>
                <w:sz w:val="24"/>
              </w:rPr>
              <w:t>11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月</w:t>
            </w:r>
            <w:r>
              <w:rPr>
                <w:rFonts w:ascii="??_GB2312" w:hAnsi="??_GB2312" w:cs="??_GB2312"/>
                <w:b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日（周三）</w:t>
            </w:r>
          </w:p>
        </w:tc>
      </w:tr>
      <w:tr w:rsidR="00256AA9" w14:paraId="64EBBECB" w14:textId="77777777">
        <w:trPr>
          <w:trHeight w:hRule="exact" w:val="846"/>
          <w:jc w:val="center"/>
        </w:trPr>
        <w:tc>
          <w:tcPr>
            <w:tcW w:w="1470" w:type="dxa"/>
            <w:vAlign w:val="center"/>
          </w:tcPr>
          <w:p w14:paraId="24304E0F" w14:textId="77777777" w:rsidR="00256AA9" w:rsidRDefault="00256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8:30-10:30</w:t>
            </w:r>
          </w:p>
        </w:tc>
        <w:tc>
          <w:tcPr>
            <w:tcW w:w="5196" w:type="dxa"/>
            <w:vAlign w:val="center"/>
          </w:tcPr>
          <w:p w14:paraId="6C2F49D2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专题讲座：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儿童社会工作标准</w:t>
            </w:r>
          </w:p>
        </w:tc>
        <w:tc>
          <w:tcPr>
            <w:tcW w:w="3895" w:type="dxa"/>
            <w:vAlign w:val="center"/>
          </w:tcPr>
          <w:p w14:paraId="6D2FFC37" w14:textId="77777777" w:rsidR="00256AA9" w:rsidRDefault="00256AA9">
            <w:pPr>
              <w:ind w:rightChars="-26" w:right="-55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鄢勇兵</w:t>
            </w:r>
            <w:r>
              <w:rPr>
                <w:rFonts w:ascii="??_GB2312" w:hAnsi="??_GB2312" w:cs="??_GB2312"/>
                <w:b/>
                <w:bCs/>
                <w:sz w:val="24"/>
              </w:rPr>
              <w:t xml:space="preserve"> </w:t>
            </w:r>
            <w:r>
              <w:rPr>
                <w:rFonts w:ascii="??_GB2312" w:hAnsi="??_GB2312" w:cs="??_GB2312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北京社会管理职业学院社会工作研究所副教授</w:t>
            </w:r>
          </w:p>
        </w:tc>
      </w:tr>
      <w:tr w:rsidR="00256AA9" w14:paraId="3C59B843" w14:textId="77777777">
        <w:trPr>
          <w:trHeight w:hRule="exact" w:val="846"/>
          <w:jc w:val="center"/>
        </w:trPr>
        <w:tc>
          <w:tcPr>
            <w:tcW w:w="1470" w:type="dxa"/>
            <w:vAlign w:val="center"/>
          </w:tcPr>
          <w:p w14:paraId="4303527B" w14:textId="77777777" w:rsidR="00256AA9" w:rsidRDefault="00256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10:40-12:30</w:t>
            </w:r>
          </w:p>
        </w:tc>
        <w:tc>
          <w:tcPr>
            <w:tcW w:w="5196" w:type="dxa"/>
            <w:vAlign w:val="center"/>
          </w:tcPr>
          <w:p w14:paraId="717FFF43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专题讲座：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儿童福利政策</w:t>
            </w:r>
          </w:p>
        </w:tc>
        <w:tc>
          <w:tcPr>
            <w:tcW w:w="3895" w:type="dxa"/>
            <w:vAlign w:val="center"/>
          </w:tcPr>
          <w:p w14:paraId="5670B196" w14:textId="77777777" w:rsidR="00256AA9" w:rsidRDefault="00256AA9">
            <w:pPr>
              <w:spacing w:line="240" w:lineRule="exact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民政部儿童福利司相关领导</w:t>
            </w:r>
          </w:p>
        </w:tc>
      </w:tr>
      <w:tr w:rsidR="00256AA9" w14:paraId="2ECBA702" w14:textId="77777777">
        <w:trPr>
          <w:trHeight w:hRule="exact" w:val="975"/>
          <w:jc w:val="center"/>
        </w:trPr>
        <w:tc>
          <w:tcPr>
            <w:tcW w:w="1470" w:type="dxa"/>
            <w:vAlign w:val="center"/>
          </w:tcPr>
          <w:p w14:paraId="58FEA3FA" w14:textId="77777777" w:rsidR="00256AA9" w:rsidRDefault="00256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5196" w:type="dxa"/>
            <w:vAlign w:val="center"/>
          </w:tcPr>
          <w:p w14:paraId="3BE58C28" w14:textId="77777777" w:rsidR="00256AA9" w:rsidRDefault="00256AA9">
            <w:pPr>
              <w:spacing w:line="240" w:lineRule="exac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专题讲座：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儿童心理问题疏导与治疗</w:t>
            </w:r>
          </w:p>
        </w:tc>
        <w:tc>
          <w:tcPr>
            <w:tcW w:w="3895" w:type="dxa"/>
            <w:vAlign w:val="center"/>
          </w:tcPr>
          <w:p w14:paraId="703EA84E" w14:textId="77777777" w:rsidR="00256AA9" w:rsidRDefault="00256AA9">
            <w:pPr>
              <w:spacing w:line="280" w:lineRule="exact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杜英俊</w:t>
            </w:r>
            <w:r>
              <w:rPr>
                <w:rFonts w:ascii="??_GB2312" w:hAnsi="??_GB2312" w:cs="??_GB2312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华东师范大学高级心理咨询师</w:t>
            </w:r>
          </w:p>
        </w:tc>
      </w:tr>
    </w:tbl>
    <w:p w14:paraId="55D2B624" w14:textId="77777777" w:rsidR="00256AA9" w:rsidRDefault="00256AA9" w:rsidP="008456EA">
      <w:pPr>
        <w:spacing w:beforeLines="50" w:before="156" w:line="220" w:lineRule="atLeast"/>
        <w:rPr>
          <w:rFonts w:ascii="宋体" w:cs="仿宋"/>
          <w:b/>
          <w:sz w:val="32"/>
          <w:szCs w:val="32"/>
        </w:rPr>
      </w:pPr>
    </w:p>
    <w:p w14:paraId="0FA268AF" w14:textId="77777777" w:rsidR="00256AA9" w:rsidRDefault="00256AA9" w:rsidP="008456EA">
      <w:pPr>
        <w:spacing w:beforeLines="50" w:before="156" w:line="220" w:lineRule="atLeast"/>
        <w:rPr>
          <w:rFonts w:ascii="宋体" w:cs="仿宋"/>
          <w:b/>
          <w:sz w:val="32"/>
          <w:szCs w:val="32"/>
        </w:rPr>
      </w:pPr>
    </w:p>
    <w:p w14:paraId="6496C0BD" w14:textId="77777777" w:rsidR="00256AA9" w:rsidRDefault="00256AA9" w:rsidP="008456EA">
      <w:pPr>
        <w:spacing w:beforeLines="50" w:before="156" w:line="220" w:lineRule="atLeast"/>
        <w:rPr>
          <w:rFonts w:ascii="宋体" w:cs="仿宋"/>
          <w:b/>
          <w:sz w:val="32"/>
          <w:szCs w:val="32"/>
        </w:rPr>
      </w:pPr>
    </w:p>
    <w:p w14:paraId="066CF139" w14:textId="77777777" w:rsidR="00256AA9" w:rsidRDefault="00256AA9" w:rsidP="008456EA">
      <w:pPr>
        <w:spacing w:beforeLines="50" w:before="156" w:line="220" w:lineRule="atLeast"/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</w:t>
      </w:r>
      <w:r>
        <w:rPr>
          <w:rFonts w:ascii="宋体" w:hAnsi="宋体" w:cs="仿宋"/>
          <w:b/>
          <w:sz w:val="32"/>
          <w:szCs w:val="32"/>
        </w:rPr>
        <w:t>3</w:t>
      </w:r>
      <w:r>
        <w:rPr>
          <w:rFonts w:ascii="宋体" w:hAnsi="宋体" w:cs="仿宋" w:hint="eastAsia"/>
          <w:b/>
          <w:sz w:val="32"/>
          <w:szCs w:val="32"/>
        </w:rPr>
        <w:t>：拟请师资</w:t>
      </w:r>
    </w:p>
    <w:p w14:paraId="1C6ED407" w14:textId="77777777" w:rsidR="00256AA9" w:rsidRDefault="00256AA9">
      <w:pPr>
        <w:spacing w:line="220" w:lineRule="atLeas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周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晔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联合国儿基会项目部主任</w:t>
      </w:r>
    </w:p>
    <w:p w14:paraId="62C8CC7C" w14:textId="77777777" w:rsidR="00256AA9" w:rsidRDefault="00256AA9">
      <w:pPr>
        <w:spacing w:line="220" w:lineRule="atLeas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赵学慧：</w:t>
      </w:r>
      <w:r>
        <w:rPr>
          <w:rFonts w:ascii="仿宋" w:eastAsia="仿宋" w:hAnsi="仿宋" w:hint="eastAsia"/>
          <w:bCs/>
          <w:sz w:val="32"/>
          <w:szCs w:val="32"/>
        </w:rPr>
        <w:t>北京社会管理职业学院社会工作学院院长，香港理工大学社会工作硕士，中国社会工作教育协会高职高专委员会秘书长，全国民政职业教育教学指导委员会社会工作专业委员会秘书长，全国社会工作标准化技术委员会委员，中国社会工作学会理事。</w:t>
      </w:r>
    </w:p>
    <w:p w14:paraId="4C5996E0" w14:textId="77777777" w:rsidR="00256AA9" w:rsidRDefault="00256AA9">
      <w:pPr>
        <w:spacing w:line="220" w:lineRule="atLeas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3.</w:t>
      </w:r>
      <w:r>
        <w:rPr>
          <w:rFonts w:ascii="仿宋" w:eastAsia="仿宋" w:hAnsi="仿宋"/>
          <w:bCs/>
          <w:sz w:val="32"/>
          <w:szCs w:val="32"/>
        </w:rPr>
        <w:tab/>
      </w:r>
      <w:r>
        <w:rPr>
          <w:rFonts w:ascii="仿宋" w:eastAsia="仿宋" w:hAnsi="仿宋" w:hint="eastAsia"/>
          <w:b/>
          <w:sz w:val="32"/>
          <w:szCs w:val="32"/>
        </w:rPr>
        <w:t>鄢勇兵：</w:t>
      </w:r>
      <w:r>
        <w:rPr>
          <w:rFonts w:ascii="仿宋" w:eastAsia="仿宋" w:hAnsi="仿宋" w:hint="eastAsia"/>
          <w:bCs/>
          <w:sz w:val="32"/>
          <w:szCs w:val="32"/>
        </w:rPr>
        <w:t>香港理工大学社会工作硕士，北京社会管理职业学院社会工作研究所研究室主任，中国社会工作学会理事、秘书处研究人员。主要研究领域为儿童福利、儿童社会工作。长期参与民政部全国社会工作者职业水平评价制度建设相关工作。</w:t>
      </w:r>
    </w:p>
    <w:p w14:paraId="23FDE372" w14:textId="77777777" w:rsidR="00256AA9" w:rsidRDefault="00256AA9">
      <w:pPr>
        <w:spacing w:line="220" w:lineRule="atLeas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4.</w:t>
      </w:r>
      <w:r>
        <w:rPr>
          <w:rFonts w:ascii="仿宋" w:eastAsia="仿宋" w:hAnsi="仿宋" w:hint="eastAsia"/>
          <w:b/>
          <w:sz w:val="32"/>
          <w:szCs w:val="32"/>
        </w:rPr>
        <w:t>童小军：</w:t>
      </w:r>
      <w:r>
        <w:rPr>
          <w:rFonts w:ascii="仿宋" w:eastAsia="仿宋" w:hAnsi="仿宋" w:hint="eastAsia"/>
          <w:bCs/>
          <w:sz w:val="32"/>
          <w:szCs w:val="32"/>
        </w:rPr>
        <w:t>中国社会科学院大学教授</w:t>
      </w:r>
    </w:p>
    <w:p w14:paraId="5E0B5E9C" w14:textId="77777777" w:rsidR="00256AA9" w:rsidRDefault="00256AA9">
      <w:pPr>
        <w:spacing w:line="220" w:lineRule="atLeas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5.</w:t>
      </w:r>
      <w:r>
        <w:rPr>
          <w:rFonts w:ascii="仿宋" w:eastAsia="仿宋" w:hAnsi="仿宋" w:hint="eastAsia"/>
          <w:bCs/>
          <w:sz w:val="32"/>
          <w:szCs w:val="32"/>
        </w:rPr>
        <w:t>民政部儿童福利司相关领导</w:t>
      </w:r>
    </w:p>
    <w:p w14:paraId="75396A79" w14:textId="77777777" w:rsidR="00256AA9" w:rsidRDefault="00256AA9">
      <w:pPr>
        <w:spacing w:line="220" w:lineRule="atLeas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6.</w:t>
      </w:r>
      <w:r>
        <w:rPr>
          <w:rFonts w:ascii="仿宋" w:eastAsia="仿宋" w:hAnsi="仿宋" w:hint="eastAsia"/>
          <w:b/>
          <w:sz w:val="32"/>
          <w:szCs w:val="32"/>
        </w:rPr>
        <w:t>杜英俊：</w:t>
      </w:r>
      <w:r>
        <w:rPr>
          <w:rFonts w:ascii="仿宋" w:eastAsia="仿宋" w:hAnsi="仿宋" w:hint="eastAsia"/>
          <w:bCs/>
          <w:sz w:val="32"/>
          <w:szCs w:val="32"/>
        </w:rPr>
        <w:t>华东师范大学高级心理咨询师，从事儿童心理咨询</w:t>
      </w:r>
      <w:r>
        <w:rPr>
          <w:rFonts w:ascii="仿宋" w:eastAsia="仿宋" w:hAnsi="仿宋"/>
          <w:bCs/>
          <w:sz w:val="32"/>
          <w:szCs w:val="32"/>
        </w:rPr>
        <w:t>15</w:t>
      </w:r>
      <w:r>
        <w:rPr>
          <w:rFonts w:ascii="仿宋" w:eastAsia="仿宋" w:hAnsi="仿宋" w:hint="eastAsia"/>
          <w:bCs/>
          <w:sz w:val="32"/>
          <w:szCs w:val="32"/>
        </w:rPr>
        <w:t>年，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成功帮助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数千名儿童走出心理困境。擅长运用催眠、沙盘游戏、</w:t>
      </w:r>
      <w:r>
        <w:rPr>
          <w:rFonts w:ascii="仿宋" w:eastAsia="仿宋" w:hAnsi="仿宋"/>
          <w:bCs/>
          <w:sz w:val="32"/>
          <w:szCs w:val="32"/>
        </w:rPr>
        <w:t>NLP</w:t>
      </w:r>
      <w:r>
        <w:rPr>
          <w:rFonts w:ascii="仿宋" w:eastAsia="仿宋" w:hAnsi="仿宋" w:hint="eastAsia"/>
          <w:bCs/>
          <w:sz w:val="32"/>
          <w:szCs w:val="32"/>
        </w:rPr>
        <w:t>、叙事疗法、短程焦点等方法进行心理治疗。</w:t>
      </w:r>
    </w:p>
    <w:p w14:paraId="36B6A210" w14:textId="77777777" w:rsidR="00256AA9" w:rsidRDefault="00256AA9">
      <w:pPr>
        <w:spacing w:line="220" w:lineRule="atLeast"/>
        <w:rPr>
          <w:rFonts w:ascii="宋体" w:cs="仿宋"/>
          <w:b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7.</w:t>
      </w:r>
      <w:r>
        <w:rPr>
          <w:rFonts w:ascii="仿宋" w:eastAsia="仿宋" w:hAnsi="仿宋" w:hint="eastAsia"/>
          <w:b/>
          <w:sz w:val="32"/>
          <w:szCs w:val="32"/>
        </w:rPr>
        <w:t>袁德润：</w:t>
      </w:r>
      <w:r>
        <w:rPr>
          <w:rFonts w:ascii="仿宋" w:eastAsia="仿宋" w:hAnsi="仿宋" w:hint="eastAsia"/>
          <w:bCs/>
          <w:sz w:val="32"/>
          <w:szCs w:val="32"/>
        </w:rPr>
        <w:t>广州市儿童福利院社会工作部部长。</w:t>
      </w:r>
    </w:p>
    <w:p w14:paraId="17740E44" w14:textId="77777777" w:rsidR="00256AA9" w:rsidRDefault="00256AA9" w:rsidP="008456EA">
      <w:pPr>
        <w:spacing w:beforeLines="50" w:before="156" w:line="220" w:lineRule="atLeast"/>
        <w:rPr>
          <w:rFonts w:ascii="宋体" w:cs="仿宋"/>
          <w:b/>
          <w:sz w:val="32"/>
          <w:szCs w:val="32"/>
        </w:rPr>
      </w:pPr>
    </w:p>
    <w:p w14:paraId="5A5400FF" w14:textId="77777777" w:rsidR="00256AA9" w:rsidRDefault="00256AA9" w:rsidP="008456EA">
      <w:pPr>
        <w:spacing w:beforeLines="50" w:before="156" w:line="220" w:lineRule="atLeast"/>
        <w:rPr>
          <w:rFonts w:ascii="宋体" w:cs="仿宋"/>
          <w:b/>
          <w:sz w:val="32"/>
          <w:szCs w:val="32"/>
        </w:rPr>
      </w:pPr>
    </w:p>
    <w:p w14:paraId="63B71C9D" w14:textId="77777777" w:rsidR="00256AA9" w:rsidRDefault="00256AA9" w:rsidP="008456EA">
      <w:pPr>
        <w:spacing w:beforeLines="50" w:before="156" w:line="220" w:lineRule="atLeast"/>
        <w:rPr>
          <w:rFonts w:ascii="宋体" w:cs="仿宋"/>
          <w:b/>
          <w:sz w:val="32"/>
          <w:szCs w:val="32"/>
        </w:rPr>
        <w:sectPr w:rsidR="00256A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D1950C" w14:textId="6F3CF726" w:rsidR="00256AA9" w:rsidRDefault="00256AA9" w:rsidP="00717CA4">
      <w:pPr>
        <w:spacing w:beforeLines="50" w:before="156" w:line="220" w:lineRule="atLeast"/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</w:t>
      </w:r>
      <w:r>
        <w:rPr>
          <w:rFonts w:ascii="宋体" w:hAnsi="宋体" w:cs="仿宋"/>
          <w:b/>
          <w:sz w:val="32"/>
          <w:szCs w:val="32"/>
        </w:rPr>
        <w:t>4</w:t>
      </w:r>
      <w:r>
        <w:rPr>
          <w:rFonts w:ascii="宋体" w:hAnsi="宋体" w:cs="仿宋" w:hint="eastAsia"/>
          <w:b/>
          <w:sz w:val="32"/>
          <w:szCs w:val="32"/>
        </w:rPr>
        <w:t>：民政部培训中心乘车（机）方式</w:t>
      </w:r>
      <w:r w:rsidR="00DB080A">
        <w:rPr>
          <w:noProof/>
        </w:rPr>
        <w:drawing>
          <wp:anchor distT="0" distB="0" distL="114300" distR="114300" simplePos="0" relativeHeight="251657216" behindDoc="1" locked="0" layoutInCell="1" allowOverlap="1" wp14:anchorId="30789ED6" wp14:editId="69835ABD">
            <wp:simplePos x="0" y="0"/>
            <wp:positionH relativeFrom="column">
              <wp:posOffset>412115</wp:posOffset>
            </wp:positionH>
            <wp:positionV relativeFrom="paragraph">
              <wp:posOffset>609600</wp:posOffset>
            </wp:positionV>
            <wp:extent cx="8703310" cy="5768340"/>
            <wp:effectExtent l="0" t="0" r="0" b="0"/>
            <wp:wrapThrough wrapText="bothSides">
              <wp:wrapPolygon edited="0">
                <wp:start x="0" y="0"/>
                <wp:lineTo x="0" y="21543"/>
                <wp:lineTo x="21559" y="21543"/>
                <wp:lineTo x="21559" y="0"/>
                <wp:lineTo x="0" y="0"/>
              </wp:wrapPolygon>
            </wp:wrapThrough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310" cy="576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AA9" w:rsidSect="003966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2854" w14:textId="77777777" w:rsidR="00F71782" w:rsidRDefault="00F71782" w:rsidP="0039663A">
      <w:r>
        <w:separator/>
      </w:r>
    </w:p>
  </w:endnote>
  <w:endnote w:type="continuationSeparator" w:id="0">
    <w:p w14:paraId="53D04864" w14:textId="77777777" w:rsidR="00F71782" w:rsidRDefault="00F71782" w:rsidP="003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9DB7" w14:textId="77777777" w:rsidR="00F71782" w:rsidRDefault="00F71782" w:rsidP="0039663A">
      <w:r>
        <w:separator/>
      </w:r>
    </w:p>
  </w:footnote>
  <w:footnote w:type="continuationSeparator" w:id="0">
    <w:p w14:paraId="4CF95733" w14:textId="77777777" w:rsidR="00F71782" w:rsidRDefault="00F71782" w:rsidP="0039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AD48" w14:textId="77777777" w:rsidR="00256AA9" w:rsidRDefault="00256AA9" w:rsidP="008456E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084"/>
    <w:multiLevelType w:val="multilevel"/>
    <w:tmpl w:val="02437084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351D4735"/>
    <w:multiLevelType w:val="multilevel"/>
    <w:tmpl w:val="351D4735"/>
    <w:lvl w:ilvl="0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Ansi="黑体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6"/>
    <w:rsid w:val="00004E60"/>
    <w:rsid w:val="000B1868"/>
    <w:rsid w:val="000D6641"/>
    <w:rsid w:val="0010300D"/>
    <w:rsid w:val="00123D8A"/>
    <w:rsid w:val="00130A1E"/>
    <w:rsid w:val="00152171"/>
    <w:rsid w:val="00173BC1"/>
    <w:rsid w:val="00181AC4"/>
    <w:rsid w:val="00183577"/>
    <w:rsid w:val="001B0716"/>
    <w:rsid w:val="00254DAF"/>
    <w:rsid w:val="00256AA9"/>
    <w:rsid w:val="002D0783"/>
    <w:rsid w:val="002F5A8D"/>
    <w:rsid w:val="00380774"/>
    <w:rsid w:val="003863D8"/>
    <w:rsid w:val="0039663A"/>
    <w:rsid w:val="003A7645"/>
    <w:rsid w:val="00404017"/>
    <w:rsid w:val="00475ACA"/>
    <w:rsid w:val="004812CE"/>
    <w:rsid w:val="004C5026"/>
    <w:rsid w:val="00516214"/>
    <w:rsid w:val="00553ACF"/>
    <w:rsid w:val="00554E55"/>
    <w:rsid w:val="00581172"/>
    <w:rsid w:val="00590CEE"/>
    <w:rsid w:val="005C6041"/>
    <w:rsid w:val="005E2699"/>
    <w:rsid w:val="00640002"/>
    <w:rsid w:val="00640A50"/>
    <w:rsid w:val="00654123"/>
    <w:rsid w:val="006669B2"/>
    <w:rsid w:val="0067530E"/>
    <w:rsid w:val="00677930"/>
    <w:rsid w:val="006A5F88"/>
    <w:rsid w:val="006D32C2"/>
    <w:rsid w:val="006E1CAC"/>
    <w:rsid w:val="00717CA4"/>
    <w:rsid w:val="0073027B"/>
    <w:rsid w:val="00732D7D"/>
    <w:rsid w:val="00777C36"/>
    <w:rsid w:val="00781886"/>
    <w:rsid w:val="007F3A5F"/>
    <w:rsid w:val="008205D8"/>
    <w:rsid w:val="008456EA"/>
    <w:rsid w:val="008877B4"/>
    <w:rsid w:val="008939D6"/>
    <w:rsid w:val="008B33DB"/>
    <w:rsid w:val="008C5554"/>
    <w:rsid w:val="008D7557"/>
    <w:rsid w:val="009217BE"/>
    <w:rsid w:val="00936E15"/>
    <w:rsid w:val="00936FE1"/>
    <w:rsid w:val="0095093A"/>
    <w:rsid w:val="00984588"/>
    <w:rsid w:val="009C6210"/>
    <w:rsid w:val="009F1115"/>
    <w:rsid w:val="00A03E77"/>
    <w:rsid w:val="00A3087D"/>
    <w:rsid w:val="00A516C5"/>
    <w:rsid w:val="00A64D49"/>
    <w:rsid w:val="00AC0818"/>
    <w:rsid w:val="00B16741"/>
    <w:rsid w:val="00B3564C"/>
    <w:rsid w:val="00B6650C"/>
    <w:rsid w:val="00BB5129"/>
    <w:rsid w:val="00BB655E"/>
    <w:rsid w:val="00BC5B13"/>
    <w:rsid w:val="00C15D36"/>
    <w:rsid w:val="00C444B7"/>
    <w:rsid w:val="00C45224"/>
    <w:rsid w:val="00C52B40"/>
    <w:rsid w:val="00C8263E"/>
    <w:rsid w:val="00CA1497"/>
    <w:rsid w:val="00CA165F"/>
    <w:rsid w:val="00D11B17"/>
    <w:rsid w:val="00D74066"/>
    <w:rsid w:val="00D8633B"/>
    <w:rsid w:val="00D92F79"/>
    <w:rsid w:val="00DB080A"/>
    <w:rsid w:val="00DE3E4A"/>
    <w:rsid w:val="00E02933"/>
    <w:rsid w:val="00E61198"/>
    <w:rsid w:val="00E63076"/>
    <w:rsid w:val="00E65C36"/>
    <w:rsid w:val="00E8186F"/>
    <w:rsid w:val="00E8398E"/>
    <w:rsid w:val="00E92E5E"/>
    <w:rsid w:val="00EA4DBC"/>
    <w:rsid w:val="00EC72EA"/>
    <w:rsid w:val="00F46D38"/>
    <w:rsid w:val="00F71782"/>
    <w:rsid w:val="00F861F0"/>
    <w:rsid w:val="00F8776E"/>
    <w:rsid w:val="00FA001A"/>
    <w:rsid w:val="00FA37D4"/>
    <w:rsid w:val="00FD1350"/>
    <w:rsid w:val="00FE4FFC"/>
    <w:rsid w:val="013C3654"/>
    <w:rsid w:val="03023298"/>
    <w:rsid w:val="04EC5D9A"/>
    <w:rsid w:val="057B0654"/>
    <w:rsid w:val="05F51A57"/>
    <w:rsid w:val="05FD4621"/>
    <w:rsid w:val="06A536F4"/>
    <w:rsid w:val="06D959D9"/>
    <w:rsid w:val="07ED20F1"/>
    <w:rsid w:val="084116EB"/>
    <w:rsid w:val="09D65FB6"/>
    <w:rsid w:val="0A076EF9"/>
    <w:rsid w:val="0BD91864"/>
    <w:rsid w:val="0C5D0DB5"/>
    <w:rsid w:val="0D95759B"/>
    <w:rsid w:val="0E323706"/>
    <w:rsid w:val="0E7C0F4B"/>
    <w:rsid w:val="0F847C54"/>
    <w:rsid w:val="0FA15A4E"/>
    <w:rsid w:val="0FAB5F1B"/>
    <w:rsid w:val="1186464F"/>
    <w:rsid w:val="119644A1"/>
    <w:rsid w:val="11972030"/>
    <w:rsid w:val="120536D2"/>
    <w:rsid w:val="13826353"/>
    <w:rsid w:val="14C75AAE"/>
    <w:rsid w:val="15280D90"/>
    <w:rsid w:val="155C059C"/>
    <w:rsid w:val="16A1024E"/>
    <w:rsid w:val="184F233B"/>
    <w:rsid w:val="18FA3FFC"/>
    <w:rsid w:val="1A1B7ECD"/>
    <w:rsid w:val="1A5471FB"/>
    <w:rsid w:val="1C9D6954"/>
    <w:rsid w:val="1CA70708"/>
    <w:rsid w:val="1F5B34FF"/>
    <w:rsid w:val="208126D6"/>
    <w:rsid w:val="21157290"/>
    <w:rsid w:val="21E21F49"/>
    <w:rsid w:val="22D350D7"/>
    <w:rsid w:val="23D73AAC"/>
    <w:rsid w:val="23F97D0E"/>
    <w:rsid w:val="269D393D"/>
    <w:rsid w:val="26AE0A18"/>
    <w:rsid w:val="28557E20"/>
    <w:rsid w:val="28AF5AA8"/>
    <w:rsid w:val="2B5F5AA0"/>
    <w:rsid w:val="2B810859"/>
    <w:rsid w:val="2DBE6377"/>
    <w:rsid w:val="2FFD1045"/>
    <w:rsid w:val="300547FC"/>
    <w:rsid w:val="300B23D1"/>
    <w:rsid w:val="30D34536"/>
    <w:rsid w:val="311F1B7F"/>
    <w:rsid w:val="324E374B"/>
    <w:rsid w:val="325813FF"/>
    <w:rsid w:val="32F53AC4"/>
    <w:rsid w:val="3700241A"/>
    <w:rsid w:val="370A77EA"/>
    <w:rsid w:val="39F713F8"/>
    <w:rsid w:val="3A15752F"/>
    <w:rsid w:val="3AA66A89"/>
    <w:rsid w:val="3D8A06A8"/>
    <w:rsid w:val="3EC45398"/>
    <w:rsid w:val="3F7A787E"/>
    <w:rsid w:val="42B3114C"/>
    <w:rsid w:val="42FF304D"/>
    <w:rsid w:val="43000E1F"/>
    <w:rsid w:val="441D3085"/>
    <w:rsid w:val="449A6894"/>
    <w:rsid w:val="4520376B"/>
    <w:rsid w:val="45AE585C"/>
    <w:rsid w:val="468B558D"/>
    <w:rsid w:val="4738402C"/>
    <w:rsid w:val="47ED7E40"/>
    <w:rsid w:val="49F60347"/>
    <w:rsid w:val="4AF43417"/>
    <w:rsid w:val="4BE525A6"/>
    <w:rsid w:val="4E39620C"/>
    <w:rsid w:val="4F2B6B81"/>
    <w:rsid w:val="4FB64CB9"/>
    <w:rsid w:val="4FC347B5"/>
    <w:rsid w:val="508E57DC"/>
    <w:rsid w:val="50AE4034"/>
    <w:rsid w:val="52670C49"/>
    <w:rsid w:val="5268534D"/>
    <w:rsid w:val="53612621"/>
    <w:rsid w:val="55164A90"/>
    <w:rsid w:val="551A5E3D"/>
    <w:rsid w:val="55AA2DCF"/>
    <w:rsid w:val="58E56BFC"/>
    <w:rsid w:val="59A60A7E"/>
    <w:rsid w:val="59C16514"/>
    <w:rsid w:val="5A68628B"/>
    <w:rsid w:val="5A6932DF"/>
    <w:rsid w:val="5A867156"/>
    <w:rsid w:val="5AB22780"/>
    <w:rsid w:val="5B212F4C"/>
    <w:rsid w:val="5B5E345D"/>
    <w:rsid w:val="5C523392"/>
    <w:rsid w:val="5CF048AD"/>
    <w:rsid w:val="5DE116BC"/>
    <w:rsid w:val="5E373269"/>
    <w:rsid w:val="5F182443"/>
    <w:rsid w:val="60496B82"/>
    <w:rsid w:val="60591718"/>
    <w:rsid w:val="611821A1"/>
    <w:rsid w:val="613013BB"/>
    <w:rsid w:val="61E66725"/>
    <w:rsid w:val="62383CCB"/>
    <w:rsid w:val="62C241B8"/>
    <w:rsid w:val="64FF479E"/>
    <w:rsid w:val="666F6D6B"/>
    <w:rsid w:val="66977B55"/>
    <w:rsid w:val="67CB238A"/>
    <w:rsid w:val="68A41232"/>
    <w:rsid w:val="69F806B1"/>
    <w:rsid w:val="6B0758AD"/>
    <w:rsid w:val="6B6C440C"/>
    <w:rsid w:val="6C4B7501"/>
    <w:rsid w:val="6CD569A6"/>
    <w:rsid w:val="6CE13F2F"/>
    <w:rsid w:val="6CF46C4B"/>
    <w:rsid w:val="6F592F4A"/>
    <w:rsid w:val="703C2509"/>
    <w:rsid w:val="70A77BBA"/>
    <w:rsid w:val="725F46D3"/>
    <w:rsid w:val="73922666"/>
    <w:rsid w:val="74871A2E"/>
    <w:rsid w:val="74A32FC3"/>
    <w:rsid w:val="74E47E9A"/>
    <w:rsid w:val="754A306A"/>
    <w:rsid w:val="75CA084C"/>
    <w:rsid w:val="77BF6E7A"/>
    <w:rsid w:val="7945402D"/>
    <w:rsid w:val="7AEE1644"/>
    <w:rsid w:val="7AFD6C03"/>
    <w:rsid w:val="7B613B6F"/>
    <w:rsid w:val="7BAC15A6"/>
    <w:rsid w:val="7C0033DC"/>
    <w:rsid w:val="7CA238A5"/>
    <w:rsid w:val="7E115E13"/>
    <w:rsid w:val="7F787A08"/>
    <w:rsid w:val="7F9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3B23D"/>
  <w15:docId w15:val="{098494F6-DC15-48A4-BFFD-0B1661AD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3A"/>
    <w:pPr>
      <w:widowControl w:val="0"/>
      <w:jc w:val="both"/>
    </w:pPr>
    <w:rPr>
      <w:rFonts w:ascii="Calibri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96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39663A"/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396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39663A"/>
    <w:rPr>
      <w:rFonts w:ascii="Calibri" w:hAnsi="Calibri" w:cs="黑体"/>
      <w:sz w:val="18"/>
      <w:szCs w:val="18"/>
    </w:rPr>
  </w:style>
  <w:style w:type="character" w:styleId="a7">
    <w:name w:val="FollowedHyperlink"/>
    <w:basedOn w:val="a0"/>
    <w:uiPriority w:val="99"/>
    <w:semiHidden/>
    <w:rsid w:val="0039663A"/>
    <w:rPr>
      <w:rFonts w:cs="Times New Roman"/>
      <w:color w:val="800080"/>
      <w:u w:val="none"/>
    </w:rPr>
  </w:style>
  <w:style w:type="character" w:styleId="a8">
    <w:name w:val="Hyperlink"/>
    <w:basedOn w:val="a0"/>
    <w:uiPriority w:val="99"/>
    <w:rsid w:val="0039663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3966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13911720017@163.com</cp:lastModifiedBy>
  <cp:revision>3</cp:revision>
  <cp:lastPrinted>2019-11-05T02:18:00Z</cp:lastPrinted>
  <dcterms:created xsi:type="dcterms:W3CDTF">2019-11-07T02:34:00Z</dcterms:created>
  <dcterms:modified xsi:type="dcterms:W3CDTF">2019-11-07T02:34:00Z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